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280" w:lineRule="exact"/>
        <w:jc w:val="left"/>
        <w:rPr>
          <w:rFonts w:ascii="黑体" w:hAnsi="宋体" w:eastAsia="黑体"/>
          <w:b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b/>
          <w:sz w:val="28"/>
          <w:szCs w:val="28"/>
        </w:rPr>
        <w:t>附件1：</w:t>
      </w:r>
    </w:p>
    <w:p>
      <w:pPr>
        <w:snapToGrid w:val="0"/>
        <w:spacing w:before="156" w:beforeLines="50" w:after="156" w:afterLines="50" w:line="28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奉贤区</w:t>
      </w:r>
      <w:r>
        <w:rPr>
          <w:rFonts w:ascii="黑体" w:hAnsi="宋体" w:eastAsia="黑体"/>
          <w:b/>
          <w:sz w:val="28"/>
          <w:szCs w:val="28"/>
        </w:rPr>
        <w:t>202</w:t>
      </w:r>
      <w:r>
        <w:rPr>
          <w:rFonts w:hint="eastAsia" w:ascii="黑体" w:hAnsi="宋体" w:eastAsia="黑体"/>
          <w:b/>
          <w:sz w:val="28"/>
          <w:szCs w:val="28"/>
        </w:rPr>
        <w:t>2年新成长教育科研项目指南</w:t>
      </w:r>
    </w:p>
    <w:bookmarkEnd w:id="0"/>
    <w:p>
      <w:pPr>
        <w:numPr>
          <w:ilvl w:val="0"/>
          <w:numId w:val="1"/>
        </w:numPr>
        <w:snapToGrid w:val="0"/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教育管理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★热点推荐1：教育综改背景下学校治理优化研究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★热点推荐2：区域基础教育校际均衡发展的顶层设计与行动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：学校科研优秀成果持续发展研究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★热点推荐4：新成长教育与学校管理研究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★热点推荐</w:t>
      </w:r>
      <w:r>
        <w:rPr>
          <w:rFonts w:hint="eastAsia" w:ascii="宋体" w:hAnsi="宋体"/>
          <w:b/>
          <w:bCs/>
          <w:sz w:val="24"/>
        </w:rPr>
        <w:t>5：</w:t>
      </w:r>
      <w:r>
        <w:rPr>
          <w:rFonts w:ascii="宋体" w:hAnsi="宋体"/>
          <w:b/>
          <w:bCs/>
          <w:sz w:val="24"/>
        </w:rPr>
        <w:t>领导体制转型背景下学校党建和业务深度融合研究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6.党建引领学校治理的研究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7.新成长教育理念下学校评价机制优化研究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8.新成长教育理念下教师专业发展研究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9.基于“双减”政策的学校优化育人环境研究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10.落实“五项管理”的学校实践探索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11.教师教学述评制度的研究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12.深化师德建设工作机制的研究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13.区域内均衡配置优秀教师资源的机制研究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14.区域优质教育资源共享的实践研究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15.基础教育质量评价关键指标体系与监测机制研究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16.区域教育发展指数常态评价机制的研究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17.学生综合素质评价体系研究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18.中小学国际交流与合作办学研究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19.推行学区化、集团化办学实施路径研究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20.依托“强校工程”促进学校内涵发展研究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21.学校师德师能协同建设互动提升的研究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22.基于绿色学业质量观的教师教学能力评价研究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23.</w:t>
      </w:r>
      <w:r>
        <w:rPr>
          <w:rFonts w:ascii="宋体" w:hAnsi="宋体"/>
          <w:sz w:val="24"/>
        </w:rPr>
        <w:t>学生</w:t>
      </w:r>
      <w:r>
        <w:rPr>
          <w:rFonts w:hint="eastAsia" w:ascii="宋体" w:hAnsi="宋体"/>
          <w:sz w:val="24"/>
        </w:rPr>
        <w:t>核心</w:t>
      </w:r>
      <w:r>
        <w:rPr>
          <w:rFonts w:ascii="宋体" w:hAnsi="宋体"/>
          <w:sz w:val="24"/>
        </w:rPr>
        <w:t>素养培育的区域专业支持系统建设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24.以学校文化建设促进学校内涵发展的实践研究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25.和谐校园建设中学校安全工作机制创新的实践研究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26.提升教师专业生活幸福指数的实践研究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27.示范校发挥辐射作用的途径方法研究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28.教、研、训三位一体教师培训模式构建研究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29.推动教师走向专业自觉的方法、技术与机制研究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30.优秀教师的教育经验辐射推广研究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/>
          <w:sz w:val="24"/>
        </w:rPr>
        <w:t>31.</w:t>
      </w:r>
      <w:r>
        <w:rPr>
          <w:rFonts w:hint="eastAsia" w:ascii="宋体" w:hAnsi="宋体"/>
          <w:sz w:val="24"/>
        </w:rPr>
        <w:t>新时代背景下学校党组织建设研究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32.学校促进教育过程公平的实践研究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napToGrid w:val="0"/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德育心理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★热点推荐1：新成长教育与家校社合力育人行动研究</w:t>
      </w:r>
    </w:p>
    <w:p>
      <w:pPr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★热点推荐2：中小幼一体化的“贤文化”德育课程建设的学校实践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★热点推荐3：信息化背景下家校合作新模式的研究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★热点推荐4：全员导师制的实施研究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5.区校两级家委会建设研究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6.学校的社区教育委员会建设研究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7.新成长家长学校标准化建设研究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8.家庭教育指导精品课建设研究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9.“贤文化·新成长”校外教育基地建设研究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10.区校两级好家长沙龙建设研究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11.德育干部和班主任家庭教育指导和心理辅导能力提升研究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</w:t>
      </w:r>
      <w:r>
        <w:rPr>
          <w:rFonts w:hint="eastAsia" w:ascii="宋体"/>
          <w:sz w:val="24"/>
        </w:rPr>
        <w:t>中小学心理教师专业成长的支持系统研究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仿宋_GB2312"/>
          <w:sz w:val="24"/>
        </w:rPr>
        <w:t>13.</w:t>
      </w:r>
      <w:r>
        <w:rPr>
          <w:rFonts w:hint="eastAsia" w:ascii="宋体" w:hAnsi="宋体"/>
          <w:sz w:val="24"/>
        </w:rPr>
        <w:t>好学生成长营建设与育人功能发挥的实践研究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14.新成长班级体建设的行动研究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15.新成长教育理念下促进</w:t>
      </w:r>
      <w:r>
        <w:rPr>
          <w:rFonts w:ascii="宋体" w:hAnsi="宋体"/>
          <w:sz w:val="24"/>
        </w:rPr>
        <w:t>学生多元成长</w:t>
      </w:r>
      <w:r>
        <w:rPr>
          <w:rFonts w:hint="eastAsia" w:ascii="宋体" w:hAnsi="宋体"/>
          <w:sz w:val="24"/>
        </w:rPr>
        <w:t>的行动研究</w:t>
      </w:r>
    </w:p>
    <w:p>
      <w:pPr>
        <w:snapToGrid w:val="0"/>
        <w:spacing w:line="440" w:lineRule="exact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宋体" w:hAnsi="宋体"/>
          <w:sz w:val="24"/>
        </w:rPr>
        <w:t>16.社会主义核心价值体系融入学校教育的实践研究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17.学生公民人格和公民道德品格培养策略研究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18.学生心理危机干预系统的构建研究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19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学生德育素质评价的研究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20.创新德育实施的有效途径和方法研究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21.构建中小幼德育一体化课程体系研究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22.区本德育课程的研究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23.学科育德研究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24.学生社会实践活动的指导与评价研究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25.中小学国防教育研究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26.学生合作交往能力培养研究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27.当代学生道德认知与行为方式研究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28.学困生（行为偏差学生）心理发展特点及教育矫正研究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29.青春期学生心理、行为问题研究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30.“微时代”对学生学习和生活影响研究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31.生命教育的实践研究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32.“资优”学生心理问题及其教育研究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33.学校心理咨询实践策略的研究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基于现代教育理念提升家庭教育指导能力的实践研究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35.区域学校心理健康教育管理机制研究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36.中小学生焦虑、厌学的心理疏导研究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37.网瘾学生的家庭教育指导研究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38.中小学少先队活动课程研究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39.学生生涯辅导课程开发与实施研究 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40.“双减”政策下家庭教育问题与指导研究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41.“多胎”家庭教养方式及指导研究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42.“重走红色之路”、“开启世界之窗”的校本课程研究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43.家庭教育指导（家长学校）课程与教材建设研究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44.家长参与学校管理的制度建设与实践研究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45.衔接段（幼小衔接、小初衔接、初高衔接）家庭教育问题与指导研究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46.家校合作机制与运行管理的研究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47.家庭中亲子沟通的方法、问题及指导研究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48.家庭中的劳动教育及其指导研究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49.学校与社区合作加强家教指导工作的功能、途径与运作模式研究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napToGrid w:val="0"/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课程教学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★热点推荐1：基于核心素养培育的学校课程建设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★热点推荐2：新成长课堂与教学研究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Helvetica" w:hAnsi="Helvetica"/>
          <w:b/>
          <w:sz w:val="24"/>
        </w:rPr>
      </w:pPr>
      <w:r>
        <w:rPr>
          <w:rFonts w:hint="eastAsia" w:ascii="宋体" w:hAnsi="宋体"/>
          <w:b/>
          <w:sz w:val="24"/>
        </w:rPr>
        <w:t>★热点推荐3：</w:t>
      </w:r>
      <w:r>
        <w:rPr>
          <w:rFonts w:ascii="Helvetica" w:hAnsi="Helvetica"/>
          <w:b/>
          <w:sz w:val="24"/>
        </w:rPr>
        <w:t>教育部统编义务教育“三科教材”</w:t>
      </w:r>
      <w:r>
        <w:rPr>
          <w:rFonts w:hint="eastAsia" w:ascii="Helvetica" w:hAnsi="Helvetica"/>
          <w:b/>
          <w:sz w:val="24"/>
        </w:rPr>
        <w:t>（</w:t>
      </w:r>
      <w:r>
        <w:rPr>
          <w:rFonts w:ascii="Helvetica" w:hAnsi="Helvetica"/>
          <w:b/>
          <w:sz w:val="24"/>
        </w:rPr>
        <w:t xml:space="preserve"> 道德与法治、语文、历史</w:t>
      </w:r>
      <w:r>
        <w:rPr>
          <w:rFonts w:hint="eastAsia" w:ascii="Helvetica" w:hAnsi="Helvetica"/>
          <w:b/>
          <w:sz w:val="24"/>
        </w:rPr>
        <w:t>）的教学实践与研究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★热点推荐4：双减政策下课堂提质增效的研究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★热点推荐5：中小学课程思政的研究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★热点推荐6：中小学体卫科艺的实践研究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7.新成长课堂的价值取向、特质表现、评估标准研究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8.新成长课堂推进机制研究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9.课后服务“5+2”模式的校本探索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10.跨学科课程整合研究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11.提升学校课程领导力和执行力的研究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12.“减负增效”学科教学的行动研究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13.优质课堂教学模式的案例研究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14.基于核心素养培育的课堂教学案例研究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15.STEM课程的实践研究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16.建设“创新实验室”培养创新人才的研究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17.小学体育兴趣化、初中体育多样化、高中体育专项化教学的实践研究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18.学科核心素养在课堂教学中有效落实的实践研究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19.用建模思想指导理科教学的实践研究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20.基础型课程校本化实施研究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21.校本课程资源平台创建与校际共享机制研究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22.学科教学中培养学生创新意识与能力的实践研究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23.自主、合作、探究学习方式运用研究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24.“减负增效”作业设计的研究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25.优秀学生成长案例研究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26.推进信息技术与教育教学深度融合的研究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27.大数据时代背景下对教育教学和学生学业评价的研究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28.认知规律在学科教学中的应用研究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29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在课堂教学中培育学习基础素养的路径和规律研究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融入学习基础素养的跨学科项目学习的设计和实践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指向核心素养培育的教学与评价研究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32.学生学科发展性评价的实践研究</w:t>
      </w:r>
    </w:p>
    <w:p>
      <w:pPr>
        <w:snapToGrid w:val="0"/>
        <w:spacing w:line="440" w:lineRule="exact"/>
        <w:ind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440" w:lineRule="exact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四、学前教育、特殊教育</w:t>
      </w:r>
    </w:p>
    <w:p>
      <w:pPr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★热点推荐1：“贤文化”背景下幼儿园课程特色创建的实践研究</w:t>
      </w:r>
    </w:p>
    <w:p>
      <w:pPr>
        <w:tabs>
          <w:tab w:val="left" w:pos="420"/>
        </w:tabs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★热点推荐2：“幼有善育”的园本探索</w:t>
      </w:r>
    </w:p>
    <w:p>
      <w:pPr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★热点推荐3：STAM教育理念下幼儿园课程深化的实践研究</w:t>
      </w:r>
    </w:p>
    <w:p>
      <w:pPr>
        <w:snapToGrid w:val="0"/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★热点推荐4：基于幼儿学习基础素养培育的课程深化研究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5.幼儿基础素养启蒙（科学素养、创新素养、审美素养、阅读素养、运动素养等）的实践研究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6.幼儿生活、学习、行为习惯养成的实践研究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7.促进幼儿亲社会性行为发展的研究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8.以幼儿学习（游戏、运动、生活）故事为载体，研读与回应幼儿的支持策略研究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9.基于幼儿发展需要的保教融合研究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10.精细化管理下幼儿园“三大员”专业化操作的实践研究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11.提升幼儿园教师专业综合素养的实践研究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12.基于学习基础素养培育的幼小有效衔接研究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13.优化区域03早教管理、指导服务的研究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14.幼儿园医教结合的实践研究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15.特殊幼儿家庭康复指导的实践研究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tabs>
          <w:tab w:val="left" w:pos="420"/>
        </w:tabs>
        <w:snapToGrid w:val="0"/>
        <w:spacing w:line="440" w:lineRule="exact"/>
        <w:ind w:left="181" w:leftChars="86" w:firstLine="240" w:firstLineChars="100"/>
        <w:rPr>
          <w:rFonts w:hint="eastAsia" w:ascii="黑体" w:eastAsia="黑体"/>
          <w:sz w:val="24"/>
        </w:rPr>
      </w:pPr>
      <w:r>
        <w:rPr>
          <w:rFonts w:hint="eastAsia" w:ascii="黑体" w:hAnsi="宋体" w:eastAsia="黑体"/>
          <w:sz w:val="24"/>
        </w:rPr>
        <w:t>五、成职教育、</w:t>
      </w:r>
      <w:r>
        <w:rPr>
          <w:rFonts w:hint="eastAsia" w:ascii="黑体" w:eastAsia="黑体"/>
          <w:sz w:val="24"/>
        </w:rPr>
        <w:t>民办教育、校外教育</w:t>
      </w:r>
    </w:p>
    <w:p>
      <w:pPr>
        <w:tabs>
          <w:tab w:val="left" w:pos="420"/>
        </w:tabs>
        <w:snapToGrid w:val="0"/>
        <w:spacing w:line="440" w:lineRule="exact"/>
        <w:ind w:firstLine="361" w:firstLineChars="1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★热点推荐1：校外教育研究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2.职业教育中高职贯通培养模式研究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3.职业院校“双师型”教师队伍建设研究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4.成人职业教育课程建设的研究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5.成职教育与学生创业融合的实践研究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6.中职学生就业指导的研究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7.青少年活动中心“四院一团一部”项目建设研究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8.校外教育基地建设研究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9.民办学校教学质量监控体系研究</w:t>
      </w:r>
    </w:p>
    <w:p>
      <w:pPr>
        <w:tabs>
          <w:tab w:val="left" w:pos="420"/>
        </w:tabs>
        <w:snapToGri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10.义务教育阶段民办教育生存状况分析与发展策略研究</w:t>
      </w:r>
    </w:p>
    <w:p>
      <w:pPr>
        <w:spacing w:before="218" w:beforeLines="70" w:line="440" w:lineRule="exact"/>
        <w:ind w:firstLine="482" w:firstLineChars="200"/>
        <w:rPr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本指南仅是研究方向的参考，教师要把这些研究方向和学校教育发展和教学实际相结合，找准研究切入的具体角度，不要照搬照抄。教师可以依据自己独特的教育教学实践，确定选题；也可将当前教育政策和自己的教育教学结合，确定选题；还可以科学预测教育未来发展的趋势，确定前瞻性选题。</w:t>
      </w: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232DE"/>
    <w:multiLevelType w:val="multilevel"/>
    <w:tmpl w:val="08C232DE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26A02"/>
    <w:rsid w:val="403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2021-12-29T08:29:00Z</dcterms:created>
  <dc:creator>王小鱼</dc:creator>
  <cp:lastModifiedBy>王小鱼</cp:lastModifiedBy>
  <dcterms:modified xsi:type="dcterms:W3CDTF">2021-12-29T08:30:49Z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5AADB9E278404444A79C4D3B66724626</vt:lpwstr>
  </property>
</Properties>
</file>